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7D5E" w14:textId="081ACBFF" w:rsidR="00D25DA8" w:rsidRPr="00892B35" w:rsidRDefault="00D25DA8" w:rsidP="00D25DA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150905">
        <w:rPr>
          <w:b/>
          <w:sz w:val="28"/>
          <w:szCs w:val="28"/>
        </w:rPr>
        <w:t>1</w:t>
      </w:r>
    </w:p>
    <w:p w14:paraId="3B617435" w14:textId="77777777" w:rsidR="00D25DA8" w:rsidRPr="005523F4" w:rsidRDefault="00D25DA8" w:rsidP="00D25DA8">
      <w:pPr>
        <w:spacing w:line="240" w:lineRule="auto"/>
        <w:contextualSpacing/>
        <w:jc w:val="center"/>
        <w:rPr>
          <w:b/>
        </w:rPr>
      </w:pPr>
      <w:r>
        <w:rPr>
          <w:b/>
        </w:rPr>
        <w:t>zo zasadnutia</w:t>
      </w:r>
      <w:r w:rsidRPr="005523F4">
        <w:rPr>
          <w:b/>
        </w:rPr>
        <w:t xml:space="preserve"> obecného zastupiteľstva v Uliči</w:t>
      </w:r>
    </w:p>
    <w:p w14:paraId="24B3DCAA" w14:textId="618AF284" w:rsidR="00D25DA8" w:rsidRDefault="00D25DA8" w:rsidP="00D25DA8">
      <w:pPr>
        <w:spacing w:line="240" w:lineRule="auto"/>
        <w:contextualSpacing/>
        <w:jc w:val="center"/>
      </w:pPr>
      <w:r w:rsidRPr="005523F4">
        <w:rPr>
          <w:b/>
        </w:rPr>
        <w:t xml:space="preserve">konaného dňa </w:t>
      </w:r>
      <w:r w:rsidR="00150905">
        <w:rPr>
          <w:b/>
        </w:rPr>
        <w:t>23.02.2022</w:t>
      </w:r>
    </w:p>
    <w:p w14:paraId="23251D35" w14:textId="77777777" w:rsidR="00D25DA8" w:rsidRDefault="00D25DA8" w:rsidP="00D25DA8">
      <w:pPr>
        <w:spacing w:line="240" w:lineRule="auto"/>
        <w:contextualSpacing/>
        <w:jc w:val="center"/>
      </w:pPr>
    </w:p>
    <w:p w14:paraId="61DE3D9D" w14:textId="77777777" w:rsidR="00D25DA8" w:rsidRDefault="00D25DA8" w:rsidP="00D25DA8">
      <w:pPr>
        <w:spacing w:line="240" w:lineRule="auto"/>
        <w:contextualSpacing/>
        <w:jc w:val="center"/>
      </w:pPr>
    </w:p>
    <w:p w14:paraId="25EE9531" w14:textId="77777777" w:rsidR="00D25DA8" w:rsidRDefault="00D25DA8" w:rsidP="00D25DA8">
      <w:pPr>
        <w:spacing w:line="240" w:lineRule="auto"/>
        <w:contextualSpacing/>
      </w:pPr>
      <w:r w:rsidRPr="006911C6">
        <w:rPr>
          <w:b/>
          <w:i/>
        </w:rPr>
        <w:t>Prítomní :</w:t>
      </w:r>
      <w:r>
        <w:t xml:space="preserve"> Podľa prezenčnej listiny.</w:t>
      </w:r>
    </w:p>
    <w:p w14:paraId="4CDE3485" w14:textId="77777777" w:rsidR="00D25DA8" w:rsidRDefault="00D25DA8" w:rsidP="00D25DA8">
      <w:pPr>
        <w:spacing w:line="240" w:lineRule="auto"/>
        <w:contextualSpacing/>
      </w:pPr>
    </w:p>
    <w:p w14:paraId="0391A33E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 w:rsidRPr="006911C6">
        <w:rPr>
          <w:b/>
          <w:i/>
        </w:rPr>
        <w:t>PROGRAM:</w:t>
      </w:r>
    </w:p>
    <w:p w14:paraId="05303B99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Otvorenie</w:t>
      </w:r>
    </w:p>
    <w:p w14:paraId="266B074B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Schválenie programu obecného zastupiteľstva</w:t>
      </w:r>
    </w:p>
    <w:p w14:paraId="73039040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Určenie zapisovateľa, overovateľa a členov návrhovej komisie</w:t>
      </w:r>
    </w:p>
    <w:p w14:paraId="6AC1D671" w14:textId="19BB117D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Kontrola uznesení</w:t>
      </w:r>
    </w:p>
    <w:p w14:paraId="7648B191" w14:textId="06B0A303" w:rsidR="00DC3E7B" w:rsidRDefault="00DC3E7B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Správa kontrolóra z finančnej kontroly v roku 2021 na obecnom úrade v Uliči</w:t>
      </w:r>
    </w:p>
    <w:p w14:paraId="74077E38" w14:textId="5462423D" w:rsidR="00DC3E7B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Záverečná správa z finančnej kontroly za rok 2021</w:t>
      </w:r>
    </w:p>
    <w:p w14:paraId="5893F035" w14:textId="47B391EF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Plán obnovy – návrh aktivít</w:t>
      </w:r>
    </w:p>
    <w:p w14:paraId="4EF26560" w14:textId="1A496286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Predpokladaná zmena činnosti LPM </w:t>
      </w:r>
      <w:proofErr w:type="spellStart"/>
      <w:r>
        <w:rPr>
          <w:b/>
          <w:i/>
        </w:rPr>
        <w:t>š.p</w:t>
      </w:r>
      <w:proofErr w:type="spellEnd"/>
      <w:r>
        <w:rPr>
          <w:b/>
          <w:i/>
        </w:rPr>
        <w:t>. Ulič – kataster obce – informácia</w:t>
      </w:r>
    </w:p>
    <w:p w14:paraId="31A7956B" w14:textId="15067B32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Spoznaj VÝCHOD VÝCHODU – žiadosť</w:t>
      </w:r>
    </w:p>
    <w:p w14:paraId="7F4D9F52" w14:textId="5A9B420F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Zmluva o nájme pozemku PSK – žiadosť</w:t>
      </w:r>
    </w:p>
    <w:p w14:paraId="72A9D761" w14:textId="1E4E947C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Žiadosť o odpredaj pozemku VV </w:t>
      </w:r>
      <w:proofErr w:type="spellStart"/>
      <w:r>
        <w:rPr>
          <w:b/>
          <w:i/>
        </w:rPr>
        <w:t>Consult</w:t>
      </w:r>
      <w:proofErr w:type="spellEnd"/>
      <w:r>
        <w:rPr>
          <w:b/>
          <w:i/>
        </w:rPr>
        <w:t>, s.r.o. – žiadosť</w:t>
      </w:r>
    </w:p>
    <w:p w14:paraId="7AFDCEE4" w14:textId="2243F110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Žiadosť o dotáciu na opravu ciest</w:t>
      </w:r>
    </w:p>
    <w:p w14:paraId="2383C2C3" w14:textId="53FDDC0F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Návrh na </w:t>
      </w:r>
      <w:r w:rsidR="00651226">
        <w:rPr>
          <w:b/>
          <w:i/>
        </w:rPr>
        <w:t>spať</w:t>
      </w:r>
      <w:r>
        <w:rPr>
          <w:b/>
          <w:i/>
        </w:rPr>
        <w:t xml:space="preserve"> kúpenie pozemku </w:t>
      </w:r>
      <w:proofErr w:type="spellStart"/>
      <w:r>
        <w:rPr>
          <w:b/>
          <w:i/>
        </w:rPr>
        <w:t>parc.č</w:t>
      </w:r>
      <w:proofErr w:type="spellEnd"/>
      <w:r>
        <w:rPr>
          <w:b/>
          <w:i/>
        </w:rPr>
        <w:t>. 648/8, LV 915 o výmere 17 395 m</w:t>
      </w:r>
      <w:r>
        <w:rPr>
          <w:rFonts w:cs="Calibri"/>
          <w:b/>
          <w:i/>
        </w:rPr>
        <w:t>²</w:t>
      </w:r>
      <w:r>
        <w:rPr>
          <w:b/>
          <w:i/>
        </w:rPr>
        <w:t xml:space="preserve"> od spoločnosti </w:t>
      </w:r>
      <w:proofErr w:type="spellStart"/>
      <w:r>
        <w:rPr>
          <w:b/>
          <w:i/>
        </w:rPr>
        <w:t>H</w:t>
      </w:r>
      <w:r>
        <w:rPr>
          <w:rFonts w:cs="Calibri"/>
          <w:b/>
          <w:i/>
        </w:rPr>
        <w:t>ü</w:t>
      </w:r>
      <w:r>
        <w:rPr>
          <w:b/>
          <w:i/>
        </w:rPr>
        <w:t>sler</w:t>
      </w:r>
      <w:proofErr w:type="spellEnd"/>
      <w:r>
        <w:rPr>
          <w:b/>
          <w:i/>
        </w:rPr>
        <w:t xml:space="preserve"> AG</w:t>
      </w:r>
    </w:p>
    <w:p w14:paraId="068A5A83" w14:textId="493791BA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Odpredaj nákladného auta V3S – návrh súťaže </w:t>
      </w:r>
    </w:p>
    <w:p w14:paraId="20B51C97" w14:textId="236B529D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Odpredaj budovy </w:t>
      </w:r>
      <w:proofErr w:type="spellStart"/>
      <w:r>
        <w:rPr>
          <w:b/>
          <w:i/>
        </w:rPr>
        <w:t>súp</w:t>
      </w:r>
      <w:proofErr w:type="spellEnd"/>
      <w:r>
        <w:rPr>
          <w:b/>
          <w:i/>
        </w:rPr>
        <w:t xml:space="preserve">. č. 174,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 17,18,15,16</w:t>
      </w:r>
    </w:p>
    <w:p w14:paraId="31C74FB5" w14:textId="0BC82F68" w:rsidR="00150905" w:rsidRDefault="00150905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Zápis GO plánu č. 41956869 – 191/2021</w:t>
      </w:r>
    </w:p>
    <w:p w14:paraId="0E508018" w14:textId="3FAEBEC1" w:rsidR="004C4490" w:rsidRDefault="004C4490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Príprava projekčnej dokumentácie na výstavbu parkoviska </w:t>
      </w:r>
      <w:proofErr w:type="spellStart"/>
      <w:r>
        <w:rPr>
          <w:b/>
          <w:i/>
        </w:rPr>
        <w:t>parc.č</w:t>
      </w:r>
      <w:proofErr w:type="spellEnd"/>
      <w:r>
        <w:rPr>
          <w:b/>
          <w:i/>
        </w:rPr>
        <w:t>. 646/18 pri čističke</w:t>
      </w:r>
    </w:p>
    <w:p w14:paraId="2DD8CE0D" w14:textId="0C036369" w:rsidR="004C4490" w:rsidRDefault="004C4490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Sčítanie obyvateľov – informácia</w:t>
      </w:r>
    </w:p>
    <w:p w14:paraId="23A9933C" w14:textId="695D84DD" w:rsidR="004C4490" w:rsidRDefault="004C4490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proofErr w:type="spellStart"/>
      <w:r>
        <w:rPr>
          <w:b/>
          <w:i/>
        </w:rPr>
        <w:t>Poldruhák</w:t>
      </w:r>
      <w:proofErr w:type="spellEnd"/>
      <w:r>
        <w:rPr>
          <w:b/>
          <w:i/>
        </w:rPr>
        <w:t xml:space="preserve"> – kamenárstvo – návrh výstavby hrobiek</w:t>
      </w:r>
    </w:p>
    <w:p w14:paraId="43BEF1D2" w14:textId="603D9BEB" w:rsidR="004C4490" w:rsidRDefault="004C4490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proofErr w:type="spellStart"/>
      <w:r>
        <w:rPr>
          <w:b/>
          <w:i/>
        </w:rPr>
        <w:t>Marclea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Kolinčáková</w:t>
      </w:r>
      <w:proofErr w:type="spellEnd"/>
      <w:r>
        <w:rPr>
          <w:b/>
          <w:i/>
        </w:rPr>
        <w:t xml:space="preserve"> – odkúpenie pozemku</w:t>
      </w:r>
    </w:p>
    <w:p w14:paraId="36936D53" w14:textId="6E231146" w:rsidR="004C4490" w:rsidRDefault="004C4490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HANY Ulič -sťažnosť</w:t>
      </w:r>
    </w:p>
    <w:p w14:paraId="74A2F7B6" w14:textId="42E2B542" w:rsidR="00D25DA8" w:rsidRPr="00A55AF1" w:rsidRDefault="00B70EC6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Rôzne</w:t>
      </w:r>
    </w:p>
    <w:p w14:paraId="2B05F781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Záver</w:t>
      </w:r>
    </w:p>
    <w:p w14:paraId="1EF4E968" w14:textId="77777777" w:rsidR="00D25DA8" w:rsidRPr="002B420C" w:rsidRDefault="00D25DA8" w:rsidP="00D25DA8">
      <w:pPr>
        <w:spacing w:line="240" w:lineRule="auto"/>
        <w:ind w:left="714"/>
        <w:contextualSpacing/>
        <w:rPr>
          <w:b/>
          <w:i/>
        </w:rPr>
      </w:pPr>
    </w:p>
    <w:p w14:paraId="34AAF095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1</w:t>
      </w:r>
    </w:p>
    <w:p w14:paraId="1CDC47A4" w14:textId="4C112A9A" w:rsidR="00D25DA8" w:rsidRDefault="00D25DA8" w:rsidP="00D25DA8">
      <w:pPr>
        <w:spacing w:line="240" w:lineRule="auto"/>
        <w:contextualSpacing/>
      </w:pPr>
      <w:r>
        <w:t xml:space="preserve">Obecné zastupiteľstvo otvoril a viedol  starosta obce Ján Holinka. Konštatoval, že podľa prezenčnej listiny je obecné zastupiteľstvo uznášania schopné, zúčastnených je </w:t>
      </w:r>
      <w:r w:rsidR="00DC3E7B">
        <w:t>6</w:t>
      </w:r>
      <w:r>
        <w:t xml:space="preserve"> poslancov.</w:t>
      </w:r>
    </w:p>
    <w:p w14:paraId="49B52B4E" w14:textId="77777777" w:rsidR="00D25DA8" w:rsidRDefault="00D25DA8" w:rsidP="00D25DA8">
      <w:pPr>
        <w:spacing w:line="240" w:lineRule="auto"/>
        <w:contextualSpacing/>
      </w:pPr>
    </w:p>
    <w:p w14:paraId="464B292D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2</w:t>
      </w:r>
    </w:p>
    <w:p w14:paraId="4C777505" w14:textId="77777777" w:rsidR="00D25DA8" w:rsidRDefault="00D25DA8" w:rsidP="00D25DA8">
      <w:pPr>
        <w:spacing w:line="240" w:lineRule="auto"/>
        <w:contextualSpacing/>
      </w:pPr>
      <w:r>
        <w:t>Program obecného  zastupiteľstva bol schválený bez pripomienok.</w:t>
      </w:r>
    </w:p>
    <w:p w14:paraId="1DD11A35" w14:textId="77777777" w:rsidR="00D25DA8" w:rsidRDefault="00D25DA8" w:rsidP="00D25DA8">
      <w:pPr>
        <w:spacing w:line="240" w:lineRule="auto"/>
        <w:contextualSpacing/>
      </w:pPr>
    </w:p>
    <w:p w14:paraId="79E7317A" w14:textId="77777777" w:rsidR="00D25DA8" w:rsidRPr="0070360E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3</w:t>
      </w:r>
    </w:p>
    <w:p w14:paraId="35620770" w14:textId="63042847" w:rsidR="00D25DA8" w:rsidRDefault="00D25DA8" w:rsidP="00D25DA8">
      <w:pPr>
        <w:spacing w:line="240" w:lineRule="auto"/>
        <w:contextualSpacing/>
      </w:pPr>
      <w:r>
        <w:t>Za zapisovateľa zápisnice bola určená poslan</w:t>
      </w:r>
      <w:r w:rsidR="003364D2">
        <w:t xml:space="preserve">kyňa Ivana </w:t>
      </w:r>
      <w:proofErr w:type="spellStart"/>
      <w:r w:rsidR="003364D2">
        <w:t>Gaľová</w:t>
      </w:r>
      <w:proofErr w:type="spellEnd"/>
    </w:p>
    <w:p w14:paraId="0CC41FBE" w14:textId="24A792E3" w:rsidR="00D25DA8" w:rsidRDefault="00D25DA8" w:rsidP="00D25DA8">
      <w:pPr>
        <w:spacing w:line="240" w:lineRule="auto"/>
        <w:contextualSpacing/>
      </w:pPr>
      <w:r>
        <w:t xml:space="preserve">Overovatelia:  Stanislav </w:t>
      </w:r>
      <w:proofErr w:type="spellStart"/>
      <w:r>
        <w:t>Dinič</w:t>
      </w:r>
      <w:proofErr w:type="spellEnd"/>
      <w:r>
        <w:t xml:space="preserve">, </w:t>
      </w:r>
      <w:proofErr w:type="spellStart"/>
      <w:r w:rsidR="00780BF6">
        <w:t>Šulič</w:t>
      </w:r>
      <w:proofErr w:type="spellEnd"/>
      <w:r w:rsidR="00780BF6">
        <w:t xml:space="preserve"> </w:t>
      </w:r>
      <w:proofErr w:type="spellStart"/>
      <w:r w:rsidR="00780BF6">
        <w:t>Vasiľ</w:t>
      </w:r>
      <w:proofErr w:type="spellEnd"/>
    </w:p>
    <w:p w14:paraId="5B027D82" w14:textId="1453A3CC" w:rsidR="00D25DA8" w:rsidRDefault="00D25DA8" w:rsidP="00D25DA8">
      <w:pPr>
        <w:spacing w:line="240" w:lineRule="auto"/>
        <w:contextualSpacing/>
      </w:pPr>
      <w:r>
        <w:t xml:space="preserve">Návrhová komisia:  </w:t>
      </w:r>
      <w:proofErr w:type="spellStart"/>
      <w:r w:rsidR="003364D2">
        <w:t>Gaľová</w:t>
      </w:r>
      <w:proofErr w:type="spellEnd"/>
      <w:r w:rsidR="003364D2">
        <w:t xml:space="preserve"> Ivana</w:t>
      </w:r>
      <w:r>
        <w:t xml:space="preserve"> , </w:t>
      </w:r>
      <w:proofErr w:type="spellStart"/>
      <w:r>
        <w:t>Šulič</w:t>
      </w:r>
      <w:proofErr w:type="spellEnd"/>
      <w:r>
        <w:t xml:space="preserve"> Vasil, Wiener Patrik</w:t>
      </w:r>
    </w:p>
    <w:p w14:paraId="0995DAFE" w14:textId="77777777" w:rsidR="00D25DA8" w:rsidRDefault="00D25DA8" w:rsidP="00D25DA8">
      <w:pPr>
        <w:spacing w:line="240" w:lineRule="auto"/>
        <w:contextualSpacing/>
      </w:pPr>
    </w:p>
    <w:p w14:paraId="54FEF1ED" w14:textId="77777777" w:rsidR="00D25DA8" w:rsidRPr="0070360E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č.4</w:t>
      </w:r>
    </w:p>
    <w:p w14:paraId="5393FF04" w14:textId="15BB67FF" w:rsidR="00D25DA8" w:rsidRDefault="001F60AE" w:rsidP="00D25DA8">
      <w:pPr>
        <w:spacing w:line="240" w:lineRule="auto"/>
        <w:contextualSpacing/>
      </w:pPr>
      <w:r>
        <w:t>Kontrola uznesení.</w:t>
      </w:r>
    </w:p>
    <w:p w14:paraId="51915D81" w14:textId="77777777" w:rsidR="009666A2" w:rsidRPr="003B7B8D" w:rsidRDefault="009666A2" w:rsidP="00D25DA8">
      <w:pPr>
        <w:spacing w:line="240" w:lineRule="auto"/>
        <w:contextualSpacing/>
      </w:pPr>
    </w:p>
    <w:p w14:paraId="65F468B5" w14:textId="003E94EC" w:rsidR="008D277C" w:rsidRPr="00B41878" w:rsidRDefault="008D277C" w:rsidP="00D25DA8">
      <w:pPr>
        <w:spacing w:line="240" w:lineRule="auto"/>
        <w:contextualSpacing/>
        <w:rPr>
          <w:b/>
          <w:bCs/>
          <w:i/>
          <w:iCs/>
        </w:rPr>
      </w:pPr>
      <w:r w:rsidRPr="00B41878">
        <w:rPr>
          <w:b/>
          <w:bCs/>
          <w:i/>
          <w:iCs/>
        </w:rPr>
        <w:t>Bod č.5</w:t>
      </w:r>
    </w:p>
    <w:p w14:paraId="1BB64F9E" w14:textId="32A16F8A" w:rsidR="00DD1485" w:rsidRDefault="0081368C" w:rsidP="00D25DA8">
      <w:pPr>
        <w:spacing w:line="240" w:lineRule="auto"/>
        <w:contextualSpacing/>
      </w:pPr>
      <w:r>
        <w:t xml:space="preserve">Obecné zastupiteľstvo vzalo na vedomie správu kontrolóra – </w:t>
      </w:r>
      <w:r w:rsidR="00DF51BB">
        <w:t xml:space="preserve">Kontrola plnenia vlastných príjmov obce na rok 2021 pri dodržiavaní zákona o správe daní a poplatkov a VZN obce. </w:t>
      </w:r>
    </w:p>
    <w:p w14:paraId="31C55680" w14:textId="77777777" w:rsidR="0081368C" w:rsidRDefault="0081368C" w:rsidP="00D25DA8">
      <w:pPr>
        <w:spacing w:line="240" w:lineRule="auto"/>
        <w:contextualSpacing/>
      </w:pPr>
    </w:p>
    <w:p w14:paraId="3C192CC0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6</w:t>
      </w:r>
    </w:p>
    <w:p w14:paraId="320AA052" w14:textId="3932DD93" w:rsidR="00DD1485" w:rsidRDefault="0081368C" w:rsidP="00D25DA8">
      <w:pPr>
        <w:spacing w:line="240" w:lineRule="auto"/>
        <w:contextualSpacing/>
      </w:pPr>
      <w:r>
        <w:t xml:space="preserve">OZ </w:t>
      </w:r>
      <w:r w:rsidR="0049486B">
        <w:t xml:space="preserve">vzalo na vedomie </w:t>
      </w:r>
      <w:r w:rsidR="00DF51BB">
        <w:t xml:space="preserve">záverečnú správu z finančnej kontroly za rok 2021. </w:t>
      </w:r>
    </w:p>
    <w:p w14:paraId="4CD5DAF2" w14:textId="043AC8F8" w:rsidR="0049486B" w:rsidRDefault="0049486B" w:rsidP="00D25DA8">
      <w:pPr>
        <w:spacing w:line="240" w:lineRule="auto"/>
        <w:contextualSpacing/>
      </w:pPr>
    </w:p>
    <w:p w14:paraId="5E3C74C9" w14:textId="77777777" w:rsidR="00A703F7" w:rsidRDefault="00A703F7" w:rsidP="00D25DA8">
      <w:pPr>
        <w:spacing w:line="240" w:lineRule="auto"/>
        <w:contextualSpacing/>
      </w:pPr>
    </w:p>
    <w:p w14:paraId="7B6EC80E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lastRenderedPageBreak/>
        <w:t>Bod č. 7</w:t>
      </w:r>
    </w:p>
    <w:p w14:paraId="3BE4632C" w14:textId="1F3DB000" w:rsidR="00DD1485" w:rsidRDefault="00FA2432" w:rsidP="00D25DA8">
      <w:pPr>
        <w:spacing w:line="240" w:lineRule="auto"/>
        <w:contextualSpacing/>
      </w:pPr>
      <w:r>
        <w:t xml:space="preserve">Poslanci OZ schválili  </w:t>
      </w:r>
      <w:r w:rsidR="00DF51BB">
        <w:t>predbežný z</w:t>
      </w:r>
      <w:r w:rsidR="00A02C5E">
        <w:t>á</w:t>
      </w:r>
      <w:r w:rsidR="00DF51BB">
        <w:t>mer balíkov aktivít na realizáciu v rámci plánu obnovy Ministerstva životného prostredia na rozvoj cestovného ruchu:</w:t>
      </w:r>
    </w:p>
    <w:p w14:paraId="0819FCF9" w14:textId="5FE3A56C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proofErr w:type="spellStart"/>
      <w:r>
        <w:t>Pump</w:t>
      </w:r>
      <w:proofErr w:type="spellEnd"/>
      <w:r>
        <w:t xml:space="preserve"> Track , Rybník, Vtáčie hniezdo, Bike park</w:t>
      </w:r>
    </w:p>
    <w:p w14:paraId="3B4DFEA5" w14:textId="27788A06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r>
        <w:t>Inventarizácia a úprava parku, Oddychová zóna, Lanové centrum, Hviezdne meditačné ce</w:t>
      </w:r>
      <w:r w:rsidR="001F370B">
        <w:t>nt</w:t>
      </w:r>
      <w:r>
        <w:t>rum, Bludisko</w:t>
      </w:r>
    </w:p>
    <w:p w14:paraId="32C44A59" w14:textId="0C46D540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r>
        <w:t>Stret art maze Ulič, Múzeum – Drevo v pohybe, Múzeum colníkov a polície, Turistické informačné centrum</w:t>
      </w:r>
    </w:p>
    <w:p w14:paraId="146F9D44" w14:textId="4862EB1A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proofErr w:type="spellStart"/>
      <w:r>
        <w:t>Autocamping</w:t>
      </w:r>
      <w:proofErr w:type="spellEnd"/>
    </w:p>
    <w:p w14:paraId="15E21ED0" w14:textId="7B53453F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r>
        <w:t>Rekonštrukcia vojenského cintorína</w:t>
      </w:r>
    </w:p>
    <w:p w14:paraId="5D540511" w14:textId="5A125459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r>
        <w:t>Retro turistická ubytovňa</w:t>
      </w:r>
    </w:p>
    <w:p w14:paraId="0C3AD25F" w14:textId="71C775E1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r>
        <w:t>Multifunkčné ihrisko</w:t>
      </w:r>
    </w:p>
    <w:p w14:paraId="0C022D2E" w14:textId="14940774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r>
        <w:t>Oprava miestnych komunikácií k turisticky atraktívnym miestam</w:t>
      </w:r>
    </w:p>
    <w:p w14:paraId="0DEEA185" w14:textId="17A828D6" w:rsidR="00DF51BB" w:rsidRDefault="00DF51BB" w:rsidP="00DF51BB">
      <w:pPr>
        <w:pStyle w:val="Odsekzoznamu"/>
        <w:numPr>
          <w:ilvl w:val="0"/>
          <w:numId w:val="5"/>
        </w:numPr>
        <w:spacing w:line="240" w:lineRule="auto"/>
      </w:pPr>
      <w:r>
        <w:t>Rekonštrukcia amfiteátra</w:t>
      </w:r>
      <w:r w:rsidR="00A02C5E">
        <w:t>, Osada rusínskych legiend, Rozprávkový les (Príloha – katastrálne umiestnenie)</w:t>
      </w:r>
    </w:p>
    <w:p w14:paraId="706714A6" w14:textId="77777777" w:rsidR="00FA2432" w:rsidRDefault="00FA2432" w:rsidP="00D25DA8">
      <w:pPr>
        <w:spacing w:line="240" w:lineRule="auto"/>
        <w:contextualSpacing/>
      </w:pPr>
    </w:p>
    <w:p w14:paraId="43BD5BA3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8</w:t>
      </w:r>
    </w:p>
    <w:p w14:paraId="0ED1412C" w14:textId="4BF3530C" w:rsidR="00CC29D8" w:rsidRDefault="0049486B" w:rsidP="00D25DA8">
      <w:pPr>
        <w:spacing w:line="240" w:lineRule="auto"/>
        <w:contextualSpacing/>
      </w:pPr>
      <w:r>
        <w:t xml:space="preserve">Poslanci OZ </w:t>
      </w:r>
      <w:r w:rsidR="00A02C5E">
        <w:t>vzalo na vedomie informáciu o zmene činnosti LPM ,</w:t>
      </w:r>
      <w:proofErr w:type="spellStart"/>
      <w:r w:rsidR="00A02C5E">
        <w:t>š.p</w:t>
      </w:r>
      <w:proofErr w:type="spellEnd"/>
      <w:r w:rsidR="00A02C5E">
        <w:t xml:space="preserve">. Ulič vzhľadom na zákon o národných parkoch. </w:t>
      </w:r>
      <w:r w:rsidR="00FA2432">
        <w:t xml:space="preserve"> </w:t>
      </w:r>
    </w:p>
    <w:p w14:paraId="49F7267C" w14:textId="77777777" w:rsidR="0049486B" w:rsidRDefault="0049486B" w:rsidP="00D25DA8">
      <w:pPr>
        <w:spacing w:line="240" w:lineRule="auto"/>
        <w:contextualSpacing/>
        <w:rPr>
          <w:b/>
          <w:i/>
        </w:rPr>
      </w:pPr>
    </w:p>
    <w:p w14:paraId="0CBDF4E7" w14:textId="0C057F73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9</w:t>
      </w:r>
    </w:p>
    <w:p w14:paraId="128A8469" w14:textId="600EE9AF" w:rsidR="00CC29D8" w:rsidRDefault="00FA2432" w:rsidP="00D25DA8">
      <w:pPr>
        <w:spacing w:line="240" w:lineRule="auto"/>
        <w:contextualSpacing/>
      </w:pPr>
      <w:r>
        <w:t>Obecné zastupiteľstvo schválilo</w:t>
      </w:r>
      <w:r w:rsidR="00A02C5E">
        <w:t xml:space="preserve"> </w:t>
      </w:r>
      <w:r w:rsidR="00A703F7">
        <w:t xml:space="preserve"> </w:t>
      </w:r>
      <w:r w:rsidR="00A02C5E">
        <w:t xml:space="preserve">organizovanie </w:t>
      </w:r>
      <w:r w:rsidR="00A703F7">
        <w:t xml:space="preserve">11.ročnika motorkárskeho </w:t>
      </w:r>
      <w:r w:rsidR="00A02C5E">
        <w:t xml:space="preserve">stretnutia </w:t>
      </w:r>
      <w:r w:rsidR="00A703F7">
        <w:t>Spoznaj východ východu</w:t>
      </w:r>
      <w:r w:rsidR="00A02C5E">
        <w:t xml:space="preserve"> v areáli futbalového ihriska Ulič v dňoch 8.</w:t>
      </w:r>
      <w:r w:rsidR="00A703F7">
        <w:t>7.</w:t>
      </w:r>
      <w:r w:rsidR="00A02C5E">
        <w:t>-10.7.2022 bez finančnej spoluúčasti.</w:t>
      </w:r>
    </w:p>
    <w:p w14:paraId="43DCF250" w14:textId="77777777" w:rsidR="0049486B" w:rsidRDefault="0049486B" w:rsidP="00D25DA8">
      <w:pPr>
        <w:spacing w:line="240" w:lineRule="auto"/>
        <w:contextualSpacing/>
      </w:pPr>
    </w:p>
    <w:p w14:paraId="6B861326" w14:textId="4854044E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10</w:t>
      </w:r>
    </w:p>
    <w:p w14:paraId="503AA9C1" w14:textId="10A4B83D" w:rsidR="00CC29D8" w:rsidRDefault="00A02C5E" w:rsidP="00D25DA8">
      <w:pPr>
        <w:spacing w:line="240" w:lineRule="auto"/>
        <w:contextualSpacing/>
      </w:pPr>
      <w:r>
        <w:t xml:space="preserve">Obecné zastupiteľstvo schválilo </w:t>
      </w:r>
      <w:r w:rsidRPr="00A02C5E">
        <w:t xml:space="preserve">prenájom 300 m² v zmysle priloženého situačného náčrtu E KN </w:t>
      </w:r>
      <w:proofErr w:type="spellStart"/>
      <w:r w:rsidRPr="00A02C5E">
        <w:t>parc.č</w:t>
      </w:r>
      <w:proofErr w:type="spellEnd"/>
      <w:r w:rsidRPr="00A02C5E">
        <w:t xml:space="preserve">. 2007/3, LV 915, vlastník obec Ulič do prenájmu Prešovskému samosprávnemu kraju za účelom výstavby infraštruktúry cyklotrasy Poloniny </w:t>
      </w:r>
      <w:proofErr w:type="spellStart"/>
      <w:r w:rsidRPr="00A02C5E">
        <w:t>Trail</w:t>
      </w:r>
      <w:proofErr w:type="spellEnd"/>
      <w:r w:rsidRPr="00A02C5E">
        <w:t xml:space="preserve">. Doba prenájmu 20 rokov, za sumu 1,- €/rok.  </w:t>
      </w:r>
      <w:r w:rsidRPr="00A02C5E">
        <w:tab/>
      </w:r>
    </w:p>
    <w:p w14:paraId="6C1924B3" w14:textId="77777777" w:rsidR="0049486B" w:rsidRDefault="0049486B" w:rsidP="00D25DA8">
      <w:pPr>
        <w:spacing w:line="240" w:lineRule="auto"/>
        <w:contextualSpacing/>
      </w:pPr>
    </w:p>
    <w:p w14:paraId="13BF9E2A" w14:textId="1602BF29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11</w:t>
      </w:r>
    </w:p>
    <w:p w14:paraId="32C4A2A2" w14:textId="67E75370" w:rsidR="00CC29D8" w:rsidRDefault="0049486B" w:rsidP="00D25DA8">
      <w:pPr>
        <w:spacing w:line="240" w:lineRule="auto"/>
        <w:contextualSpacing/>
      </w:pPr>
      <w:r>
        <w:t>O</w:t>
      </w:r>
      <w:r w:rsidR="00A02C5E">
        <w:t xml:space="preserve">becné zastupiteľstvo prerokovalo žiadosť spoločnosti VV </w:t>
      </w:r>
      <w:proofErr w:type="spellStart"/>
      <w:r w:rsidR="00A02C5E">
        <w:t>Consult</w:t>
      </w:r>
      <w:proofErr w:type="spellEnd"/>
      <w:r w:rsidR="00A02C5E">
        <w:t xml:space="preserve"> s.r.o., Dlhá 547/45, Stakčín</w:t>
      </w:r>
      <w:r w:rsidR="0064765B">
        <w:t xml:space="preserve"> o odkúpenie pozemku </w:t>
      </w:r>
      <w:r w:rsidR="0064765B" w:rsidRPr="00D12BA6">
        <w:t>CKN 789/</w:t>
      </w:r>
      <w:r w:rsidR="00426116" w:rsidRPr="00D12BA6">
        <w:t>37</w:t>
      </w:r>
      <w:r w:rsidR="0064765B" w:rsidRPr="00D12BA6">
        <w:t xml:space="preserve">,  </w:t>
      </w:r>
      <w:r w:rsidR="0064765B">
        <w:t xml:space="preserve">LV 431 </w:t>
      </w:r>
      <w:proofErr w:type="spellStart"/>
      <w:r w:rsidR="0064765B">
        <w:t>k.ú</w:t>
      </w:r>
      <w:proofErr w:type="spellEnd"/>
      <w:r w:rsidR="0064765B">
        <w:t xml:space="preserve">.. Poslanci OZ súhlasia s prístavbou „Zariadenia domu seniorov“ a zväčšením jeho kapacity, žiada však  o zváženie, či rozšírenie stavby nie je možné na pozemkoch, ktoré sú vo vlastníctve VV </w:t>
      </w:r>
      <w:proofErr w:type="spellStart"/>
      <w:r w:rsidR="0064765B">
        <w:t>Consult</w:t>
      </w:r>
      <w:proofErr w:type="spellEnd"/>
      <w:r w:rsidR="0064765B">
        <w:t xml:space="preserve"> s.r.o.   </w:t>
      </w:r>
    </w:p>
    <w:p w14:paraId="47D42AD3" w14:textId="77777777" w:rsidR="0049486B" w:rsidRDefault="0049486B" w:rsidP="00D25DA8">
      <w:pPr>
        <w:spacing w:line="240" w:lineRule="auto"/>
        <w:contextualSpacing/>
      </w:pPr>
    </w:p>
    <w:p w14:paraId="5F4776A5" w14:textId="38811638" w:rsidR="00CC29D8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12</w:t>
      </w:r>
    </w:p>
    <w:p w14:paraId="70C1FE06" w14:textId="77777777" w:rsidR="00651226" w:rsidRDefault="0064765B" w:rsidP="00651226">
      <w:pPr>
        <w:spacing w:line="240" w:lineRule="auto"/>
        <w:contextualSpacing/>
        <w:rPr>
          <w:bCs/>
          <w:iCs/>
        </w:rPr>
      </w:pPr>
      <w:bookmarkStart w:id="0" w:name="_Hlk92196272"/>
      <w:r>
        <w:rPr>
          <w:bCs/>
          <w:iCs/>
        </w:rPr>
        <w:t>OZ schválilo</w:t>
      </w:r>
      <w:r w:rsidR="00651226">
        <w:rPr>
          <w:bCs/>
          <w:iCs/>
        </w:rPr>
        <w:t>:</w:t>
      </w:r>
    </w:p>
    <w:p w14:paraId="06CC9821" w14:textId="10B7A858" w:rsidR="00651226" w:rsidRPr="00651226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>1.Predloženie žiadosti o nenávratný finančný príspevok za účelom realizácie projektu „Dobudovanie technickej infraštruktúry v obci Ulič “, pričom ciele projektu sú v súlade s platným programom rozvoja obce a platným územným plánom obce.</w:t>
      </w:r>
    </w:p>
    <w:p w14:paraId="71F4CDF3" w14:textId="77777777" w:rsidR="00651226" w:rsidRPr="00651226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>Názov OP: Operačný program Ľudské zdroje,</w:t>
      </w:r>
    </w:p>
    <w:p w14:paraId="578DEAAC" w14:textId="77777777" w:rsidR="00651226" w:rsidRPr="00651226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>Prioritná os 6. Technická vybavenosť v obciach s prítomnosťou marginalizovaných rómskych komunít</w:t>
      </w:r>
    </w:p>
    <w:p w14:paraId="7A70AB03" w14:textId="77777777" w:rsidR="00651226" w:rsidRPr="00651226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>Investičná priorita 6.1 Poskytovanie podpory fyzickej, ekonomickej a sociálnej regenerácie zanedbaných</w:t>
      </w:r>
    </w:p>
    <w:p w14:paraId="4F5D8CD2" w14:textId="77777777" w:rsidR="00651226" w:rsidRPr="00651226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>komunít v mestských a vidieckych oblastiach</w:t>
      </w:r>
    </w:p>
    <w:p w14:paraId="52F04282" w14:textId="77777777" w:rsidR="00651226" w:rsidRPr="00651226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>Špecifický cieľ 6.1.1 Rast počtu rómskych domácností s prístupom k zlepšeným podmienkam bývania</w:t>
      </w:r>
    </w:p>
    <w:p w14:paraId="6634567B" w14:textId="77777777" w:rsidR="00651226" w:rsidRPr="00651226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>Kód výzvy: OPLZ-PO6-SC611-2021-2</w:t>
      </w:r>
    </w:p>
    <w:p w14:paraId="00E6A40C" w14:textId="77777777" w:rsidR="00651226" w:rsidRPr="00651226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 xml:space="preserve">2.  zabezpečenie povinného spolufinancovania projektu </w:t>
      </w:r>
      <w:proofErr w:type="spellStart"/>
      <w:r w:rsidRPr="00651226">
        <w:rPr>
          <w:bCs/>
          <w:iCs/>
        </w:rPr>
        <w:t>t.j</w:t>
      </w:r>
      <w:proofErr w:type="spellEnd"/>
      <w:r w:rsidRPr="00651226">
        <w:rPr>
          <w:bCs/>
          <w:iCs/>
        </w:rPr>
        <w:t>. min. 5% z celkových oprávnených výdavkov</w:t>
      </w:r>
    </w:p>
    <w:p w14:paraId="4B3E4147" w14:textId="2B302166" w:rsidR="001E1E40" w:rsidRDefault="00651226" w:rsidP="00651226">
      <w:pPr>
        <w:spacing w:line="240" w:lineRule="auto"/>
        <w:contextualSpacing/>
        <w:rPr>
          <w:bCs/>
          <w:iCs/>
        </w:rPr>
      </w:pPr>
      <w:r w:rsidRPr="00651226">
        <w:rPr>
          <w:bCs/>
          <w:iCs/>
        </w:rPr>
        <w:t>3.  zabezpečenie financovania neoprávnených výdavkov, ktoré vzniknú v priebehu realizácie projektu a budú nevyhnutné na dosiahnutie jeho cieľa.</w:t>
      </w:r>
    </w:p>
    <w:bookmarkEnd w:id="0"/>
    <w:p w14:paraId="4E283892" w14:textId="77777777" w:rsidR="009A4EB7" w:rsidRPr="001E1E40" w:rsidRDefault="009A4EB7" w:rsidP="00D25DA8">
      <w:pPr>
        <w:spacing w:line="240" w:lineRule="auto"/>
        <w:contextualSpacing/>
        <w:rPr>
          <w:bCs/>
          <w:iCs/>
        </w:rPr>
      </w:pPr>
    </w:p>
    <w:p w14:paraId="0F30F9CB" w14:textId="77777777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13</w:t>
      </w:r>
    </w:p>
    <w:p w14:paraId="29BAC1CE" w14:textId="7C7328FC" w:rsidR="00576BC2" w:rsidRDefault="0049486B" w:rsidP="00651226">
      <w:pPr>
        <w:spacing w:line="240" w:lineRule="auto"/>
        <w:contextualSpacing/>
      </w:pPr>
      <w:r>
        <w:t xml:space="preserve">OZ schválilo </w:t>
      </w:r>
      <w:bookmarkStart w:id="1" w:name="_Hlk92196685"/>
      <w:bookmarkStart w:id="2" w:name="_Hlk92869070"/>
      <w:r w:rsidR="00651226">
        <w:t xml:space="preserve">zámer na späť </w:t>
      </w:r>
      <w:r w:rsidR="00FF7403">
        <w:t>od</w:t>
      </w:r>
      <w:r w:rsidR="00651226">
        <w:t xml:space="preserve">kúpenie pozemku </w:t>
      </w:r>
      <w:proofErr w:type="spellStart"/>
      <w:r w:rsidR="00651226">
        <w:t>parc</w:t>
      </w:r>
      <w:proofErr w:type="spellEnd"/>
      <w:r w:rsidR="00651226">
        <w:t>. č. 648/8, LV 915 o výmere 17 395 m</w:t>
      </w:r>
      <w:r w:rsidR="00651226">
        <w:rPr>
          <w:rFonts w:cs="Calibri"/>
        </w:rPr>
        <w:t>²</w:t>
      </w:r>
      <w:r w:rsidR="00651226">
        <w:t xml:space="preserve"> od spoločnosti </w:t>
      </w:r>
      <w:proofErr w:type="spellStart"/>
      <w:r w:rsidR="00651226">
        <w:t>H</w:t>
      </w:r>
      <w:r w:rsidR="00651226">
        <w:rPr>
          <w:rFonts w:cs="Calibri"/>
        </w:rPr>
        <w:t>ü</w:t>
      </w:r>
      <w:r w:rsidR="00651226">
        <w:t>sler</w:t>
      </w:r>
      <w:proofErr w:type="spellEnd"/>
      <w:r w:rsidR="00651226">
        <w:t xml:space="preserve"> AG na základe predkupného práva uvedeného v kúpnej zmluve. </w:t>
      </w:r>
    </w:p>
    <w:p w14:paraId="541542FB" w14:textId="0EDA9F8E" w:rsidR="00651226" w:rsidRDefault="00651226" w:rsidP="00651226">
      <w:pPr>
        <w:spacing w:line="240" w:lineRule="auto"/>
        <w:contextualSpacing/>
      </w:pPr>
    </w:p>
    <w:p w14:paraId="7427D5BC" w14:textId="653EB634" w:rsidR="00651226" w:rsidRPr="009A4EB7" w:rsidRDefault="00651226" w:rsidP="00651226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lastRenderedPageBreak/>
        <w:t>Bod č. 14</w:t>
      </w:r>
    </w:p>
    <w:p w14:paraId="1F20A132" w14:textId="1BC831FD" w:rsidR="00762F9B" w:rsidRDefault="00651226" w:rsidP="00651226">
      <w:pPr>
        <w:spacing w:line="240" w:lineRule="auto"/>
        <w:contextualSpacing/>
      </w:pPr>
      <w:r>
        <w:t xml:space="preserve">Obecné zastupiteľstvo schvaľuje </w:t>
      </w:r>
      <w:bookmarkStart w:id="3" w:name="_Hlk99705727"/>
      <w:r>
        <w:t>vyhlásenie verejn</w:t>
      </w:r>
      <w:r w:rsidR="00762F9B">
        <w:t xml:space="preserve">o-obchodnej súťaže na odpredaj nákladného vozidla  </w:t>
      </w:r>
      <w:proofErr w:type="spellStart"/>
      <w:r w:rsidR="00762F9B">
        <w:t>Praga</w:t>
      </w:r>
      <w:proofErr w:type="spellEnd"/>
      <w:r w:rsidR="00762F9B">
        <w:t xml:space="preserve"> V3S</w:t>
      </w:r>
      <w:r w:rsidR="00AC4779">
        <w:t xml:space="preserve">  -  T 912 - </w:t>
      </w:r>
      <w:r w:rsidR="00762F9B">
        <w:t xml:space="preserve"> </w:t>
      </w:r>
      <w:proofErr w:type="spellStart"/>
      <w:r w:rsidR="00762F9B">
        <w:t>sklápač</w:t>
      </w:r>
      <w:proofErr w:type="spellEnd"/>
      <w:r w:rsidR="00762F9B">
        <w:t>. Na základe znaleckého posudku predbežná cena 385,- €.</w:t>
      </w:r>
    </w:p>
    <w:bookmarkEnd w:id="3"/>
    <w:p w14:paraId="18450F5B" w14:textId="77777777" w:rsidR="00762F9B" w:rsidRDefault="00762F9B" w:rsidP="00651226">
      <w:pPr>
        <w:spacing w:line="240" w:lineRule="auto"/>
        <w:contextualSpacing/>
      </w:pPr>
    </w:p>
    <w:p w14:paraId="523BD54E" w14:textId="77777777" w:rsidR="00762F9B" w:rsidRPr="009A4EB7" w:rsidRDefault="00762F9B" w:rsidP="00651226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t>Bod č. 15</w:t>
      </w:r>
    </w:p>
    <w:p w14:paraId="4764995B" w14:textId="3B7F1437" w:rsidR="00762F9B" w:rsidRDefault="00762F9B" w:rsidP="00651226">
      <w:pPr>
        <w:spacing w:line="240" w:lineRule="auto"/>
        <w:contextualSpacing/>
      </w:pPr>
      <w:r>
        <w:t>Obecné zastupiteľstvo schvaľuje</w:t>
      </w:r>
      <w:r w:rsidR="00AC4779">
        <w:t xml:space="preserve"> </w:t>
      </w:r>
      <w:bookmarkStart w:id="4" w:name="_Hlk99705756"/>
      <w:r w:rsidR="00AC4779">
        <w:t>vyhlásenie</w:t>
      </w:r>
      <w:r>
        <w:t xml:space="preserve"> verejno-obchodn</w:t>
      </w:r>
      <w:r w:rsidR="00AC4779">
        <w:t>ej</w:t>
      </w:r>
      <w:r>
        <w:t xml:space="preserve"> súťaž</w:t>
      </w:r>
      <w:r w:rsidR="00AC4779">
        <w:t>e</w:t>
      </w:r>
      <w:r>
        <w:t xml:space="preserve"> na odpredaj stavby </w:t>
      </w:r>
      <w:proofErr w:type="spellStart"/>
      <w:r>
        <w:t>súp.č</w:t>
      </w:r>
      <w:proofErr w:type="spellEnd"/>
      <w:r>
        <w:t xml:space="preserve">. 174, </w:t>
      </w:r>
      <w:r w:rsidR="005D7E91">
        <w:t xml:space="preserve"> </w:t>
      </w:r>
      <w:r>
        <w:t xml:space="preserve"> </w:t>
      </w:r>
      <w:proofErr w:type="spellStart"/>
      <w:r>
        <w:t>parc</w:t>
      </w:r>
      <w:proofErr w:type="spellEnd"/>
      <w:r>
        <w:t>.</w:t>
      </w:r>
      <w:r w:rsidR="005D7E91">
        <w:t xml:space="preserve"> KNC </w:t>
      </w:r>
      <w:r>
        <w:t>č. 17 (215 m</w:t>
      </w:r>
      <w:r>
        <w:rPr>
          <w:rFonts w:cs="Calibri"/>
        </w:rPr>
        <w:t>²</w:t>
      </w:r>
      <w:r>
        <w:t xml:space="preserve">), </w:t>
      </w:r>
      <w:proofErr w:type="spellStart"/>
      <w:r>
        <w:t>parc</w:t>
      </w:r>
      <w:proofErr w:type="spellEnd"/>
      <w:r>
        <w:t>.</w:t>
      </w:r>
      <w:r w:rsidR="005D7E91">
        <w:t xml:space="preserve"> KNC </w:t>
      </w:r>
      <w:r>
        <w:t xml:space="preserve"> č. 18 (597 m</w:t>
      </w:r>
      <m:oMath>
        <m:r>
          <w:rPr>
            <w:rFonts w:ascii="Cambria Math" w:hAnsi="Cambria Math"/>
          </w:rPr>
          <m:t>²</m:t>
        </m:r>
      </m:oMath>
      <w:r>
        <w:t xml:space="preserve"> ) LV č. 431, k.ú. Ulič</w:t>
      </w:r>
      <w:r w:rsidR="005D7E91">
        <w:t xml:space="preserve">, </w:t>
      </w:r>
      <w:proofErr w:type="spellStart"/>
      <w:r w:rsidR="005D7E91">
        <w:t>parc</w:t>
      </w:r>
      <w:proofErr w:type="spellEnd"/>
      <w:r w:rsidR="005D7E91">
        <w:t>. KNE č. 56 (519m</w:t>
      </w:r>
      <w:r w:rsidR="005D7E91">
        <w:rPr>
          <w:rFonts w:cs="Calibri"/>
        </w:rPr>
        <w:t>²</w:t>
      </w:r>
      <w:r w:rsidR="005D7E91">
        <w:t xml:space="preserve">), LV č. 915, </w:t>
      </w:r>
      <w:proofErr w:type="spellStart"/>
      <w:r w:rsidR="005D7E91">
        <w:t>k.ú</w:t>
      </w:r>
      <w:proofErr w:type="spellEnd"/>
      <w:r w:rsidR="005D7E91">
        <w:t xml:space="preserve">. Ulič, vo vlastníctve obce. </w:t>
      </w:r>
      <w:r>
        <w:t>Predpokladaná cena podľa znaleckého posudku parciel a stavby v</w:t>
      </w:r>
      <w:r w:rsidR="00A703F7">
        <w:t> </w:t>
      </w:r>
      <w:r>
        <w:t>celistvosti</w:t>
      </w:r>
      <w:r w:rsidR="00A703F7">
        <w:t xml:space="preserve"> je </w:t>
      </w:r>
      <w:r>
        <w:t xml:space="preserve"> 10 000,- €. </w:t>
      </w:r>
    </w:p>
    <w:bookmarkEnd w:id="4"/>
    <w:p w14:paraId="5BEB18F1" w14:textId="77777777" w:rsidR="00762F9B" w:rsidRDefault="00762F9B" w:rsidP="00651226">
      <w:pPr>
        <w:spacing w:line="240" w:lineRule="auto"/>
        <w:contextualSpacing/>
      </w:pPr>
    </w:p>
    <w:p w14:paraId="1A21A293" w14:textId="77777777" w:rsidR="00762F9B" w:rsidRPr="009A4EB7" w:rsidRDefault="00762F9B" w:rsidP="00651226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t>Bod č. 16</w:t>
      </w:r>
    </w:p>
    <w:p w14:paraId="12FB99BA" w14:textId="77777777" w:rsidR="00CB7C20" w:rsidRDefault="00762F9B" w:rsidP="00651226">
      <w:pPr>
        <w:spacing w:line="240" w:lineRule="auto"/>
        <w:contextualSpacing/>
      </w:pPr>
      <w:r>
        <w:t xml:space="preserve">Obecné zastupiteľstvo </w:t>
      </w:r>
      <w:bookmarkStart w:id="5" w:name="_Hlk99705788"/>
      <w:r>
        <w:t>s</w:t>
      </w:r>
      <w:r w:rsidR="00CB7C20">
        <w:t>úhlasí so zápisom geometrického plánu  č. 41956869-191/2021 v katastrálnom registri bez zmeny vlastníckych práv</w:t>
      </w:r>
      <w:bookmarkEnd w:id="5"/>
      <w:r w:rsidR="00CB7C20">
        <w:t xml:space="preserve">. </w:t>
      </w:r>
    </w:p>
    <w:p w14:paraId="4E9C74D5" w14:textId="77777777" w:rsidR="00CB7C20" w:rsidRDefault="00CB7C20" w:rsidP="00651226">
      <w:pPr>
        <w:spacing w:line="240" w:lineRule="auto"/>
        <w:contextualSpacing/>
      </w:pPr>
    </w:p>
    <w:p w14:paraId="0D1DF93A" w14:textId="77777777" w:rsidR="00CB7C20" w:rsidRPr="009A4EB7" w:rsidRDefault="00CB7C20" w:rsidP="00651226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t>Bod č. 17</w:t>
      </w:r>
    </w:p>
    <w:p w14:paraId="131A3C20" w14:textId="77777777" w:rsidR="00CB7C20" w:rsidRDefault="00CB7C20" w:rsidP="00651226">
      <w:pPr>
        <w:spacing w:line="240" w:lineRule="auto"/>
        <w:contextualSpacing/>
      </w:pPr>
      <w:r>
        <w:t xml:space="preserve">OZ schválilo </w:t>
      </w:r>
      <w:bookmarkStart w:id="6" w:name="_Hlk99705824"/>
      <w:r>
        <w:t xml:space="preserve">prípravu projektovej dokumentácie na výstavbu parkoviska </w:t>
      </w:r>
      <w:proofErr w:type="spellStart"/>
      <w:r>
        <w:t>vrámci</w:t>
      </w:r>
      <w:proofErr w:type="spellEnd"/>
      <w:r>
        <w:t xml:space="preserve"> „Poloniny </w:t>
      </w:r>
      <w:proofErr w:type="spellStart"/>
      <w:r>
        <w:t>Trail</w:t>
      </w:r>
      <w:proofErr w:type="spellEnd"/>
      <w:r>
        <w:t xml:space="preserve">“ na </w:t>
      </w:r>
      <w:proofErr w:type="spellStart"/>
      <w:r>
        <w:t>parc</w:t>
      </w:r>
      <w:proofErr w:type="spellEnd"/>
      <w:r>
        <w:t xml:space="preserve">. č. 646/18. </w:t>
      </w:r>
    </w:p>
    <w:bookmarkEnd w:id="6"/>
    <w:p w14:paraId="2B3F1537" w14:textId="77777777" w:rsidR="00CB7C20" w:rsidRDefault="00CB7C20" w:rsidP="00651226">
      <w:pPr>
        <w:spacing w:line="240" w:lineRule="auto"/>
        <w:contextualSpacing/>
      </w:pPr>
    </w:p>
    <w:p w14:paraId="1A97CCFE" w14:textId="77777777" w:rsidR="00CB7C20" w:rsidRPr="009A4EB7" w:rsidRDefault="00CB7C20" w:rsidP="00651226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t>Bod č. 18</w:t>
      </w:r>
    </w:p>
    <w:p w14:paraId="7251C6CB" w14:textId="77777777" w:rsidR="00CB7C20" w:rsidRDefault="00CB7C20" w:rsidP="00651226">
      <w:pPr>
        <w:spacing w:line="240" w:lineRule="auto"/>
        <w:contextualSpacing/>
      </w:pPr>
      <w:r>
        <w:t xml:space="preserve">Starosta obce </w:t>
      </w:r>
      <w:bookmarkStart w:id="7" w:name="_Hlk99705860"/>
      <w:r>
        <w:t>informoval poslancov OZ o výsledkoch sčítania obyvateľov v obci Ulič.</w:t>
      </w:r>
      <w:bookmarkEnd w:id="7"/>
    </w:p>
    <w:p w14:paraId="46725A14" w14:textId="77777777" w:rsidR="00CB7C20" w:rsidRDefault="00CB7C20" w:rsidP="00651226">
      <w:pPr>
        <w:spacing w:line="240" w:lineRule="auto"/>
        <w:contextualSpacing/>
      </w:pPr>
    </w:p>
    <w:p w14:paraId="5AA3BBE6" w14:textId="77777777" w:rsidR="00CB7C20" w:rsidRPr="009A4EB7" w:rsidRDefault="00CB7C20" w:rsidP="00651226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t>Bod č. 19</w:t>
      </w:r>
    </w:p>
    <w:p w14:paraId="71F2DFCC" w14:textId="77777777" w:rsidR="0084478A" w:rsidRDefault="00CB7C20" w:rsidP="00651226">
      <w:pPr>
        <w:spacing w:line="240" w:lineRule="auto"/>
        <w:contextualSpacing/>
      </w:pPr>
      <w:r>
        <w:t xml:space="preserve">Obecné zastupiteľstvo </w:t>
      </w:r>
      <w:bookmarkStart w:id="8" w:name="_Hlk99706039"/>
      <w:r>
        <w:t xml:space="preserve">prerokovalo plán kamenárstva </w:t>
      </w:r>
      <w:proofErr w:type="spellStart"/>
      <w:r>
        <w:t>Po</w:t>
      </w:r>
      <w:r w:rsidR="0084478A">
        <w:t>ldruhák</w:t>
      </w:r>
      <w:proofErr w:type="spellEnd"/>
      <w:r w:rsidR="0084478A">
        <w:t xml:space="preserve"> na osadenie hrobiek na miestnom cintoríne. K ďalšiemu posudzovaniu plánu žiadajú poslanci predložiť okrem projektového zámeru aj finančnú analýzu zámeru. </w:t>
      </w:r>
    </w:p>
    <w:bookmarkEnd w:id="8"/>
    <w:p w14:paraId="177FE029" w14:textId="77777777" w:rsidR="0084478A" w:rsidRDefault="0084478A" w:rsidP="00651226">
      <w:pPr>
        <w:spacing w:line="240" w:lineRule="auto"/>
        <w:contextualSpacing/>
      </w:pPr>
    </w:p>
    <w:p w14:paraId="72E3EDD9" w14:textId="77777777" w:rsidR="0084478A" w:rsidRPr="009A4EB7" w:rsidRDefault="0084478A" w:rsidP="00651226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t>Bod č. 20</w:t>
      </w:r>
    </w:p>
    <w:p w14:paraId="7F4DF0DC" w14:textId="75811A67" w:rsidR="0049486B" w:rsidRDefault="0084478A" w:rsidP="00D25DA8">
      <w:pPr>
        <w:spacing w:line="240" w:lineRule="auto"/>
        <w:contextualSpacing/>
      </w:pPr>
      <w:r>
        <w:t xml:space="preserve">Na </w:t>
      </w:r>
      <w:bookmarkStart w:id="9" w:name="_Hlk99706102"/>
      <w:r>
        <w:t xml:space="preserve">základe žiadosti, geometrického plánu a znaleckého posudku, obecné zastupiteľstvo odsúhlasilo predaj pozemku </w:t>
      </w:r>
      <w:proofErr w:type="spellStart"/>
      <w:r>
        <w:t>parč</w:t>
      </w:r>
      <w:proofErr w:type="spellEnd"/>
      <w:r>
        <w:t>. č. 120/</w:t>
      </w:r>
      <w:bookmarkEnd w:id="1"/>
      <w:bookmarkEnd w:id="2"/>
      <w:r>
        <w:t>2 (656 m</w:t>
      </w:r>
      <w:r>
        <w:rPr>
          <w:rFonts w:cs="Calibri"/>
        </w:rPr>
        <w:t>²</w:t>
      </w:r>
      <w:r>
        <w:t>) za cenu 1,60 €/m</w:t>
      </w:r>
      <w:r>
        <w:rPr>
          <w:rFonts w:cs="Calibri"/>
        </w:rPr>
        <w:t>²</w:t>
      </w:r>
      <w:r w:rsidR="00187424">
        <w:t xml:space="preserve"> pani </w:t>
      </w:r>
      <w:proofErr w:type="spellStart"/>
      <w:r w:rsidR="00187424">
        <w:t>Kolinčákovej</w:t>
      </w:r>
      <w:proofErr w:type="spellEnd"/>
      <w:r w:rsidR="00187424">
        <w:t xml:space="preserve"> Marcela, Ulič 20. </w:t>
      </w:r>
    </w:p>
    <w:bookmarkEnd w:id="9"/>
    <w:p w14:paraId="41EC84A9" w14:textId="29AA20B6" w:rsidR="0084478A" w:rsidRDefault="0084478A" w:rsidP="00D25DA8">
      <w:pPr>
        <w:spacing w:line="240" w:lineRule="auto"/>
        <w:contextualSpacing/>
      </w:pPr>
    </w:p>
    <w:p w14:paraId="7EB5AD5F" w14:textId="0A64FB2F" w:rsidR="0084478A" w:rsidRPr="009A4EB7" w:rsidRDefault="0084478A" w:rsidP="00D25DA8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t>Bod č. 21</w:t>
      </w:r>
    </w:p>
    <w:p w14:paraId="5F04E36F" w14:textId="1709927E" w:rsidR="0084478A" w:rsidRDefault="0084478A" w:rsidP="00D25DA8">
      <w:pPr>
        <w:spacing w:line="240" w:lineRule="auto"/>
        <w:contextualSpacing/>
      </w:pPr>
      <w:r>
        <w:t xml:space="preserve">Obecné zastupiteľstvo </w:t>
      </w:r>
      <w:bookmarkStart w:id="10" w:name="_Hlk99706176"/>
      <w:r>
        <w:t xml:space="preserve">prerokovalo sťažnosť spoločnosti HANY Ulič, s.r.o., ohľadom dopravnej situácie na úseku cesty pred danou spoločnosťou. Komunikácia nie je vo vlastníctve obce Ulič, jej správcom je </w:t>
      </w:r>
      <w:proofErr w:type="spellStart"/>
      <w:r>
        <w:t>SaÚC</w:t>
      </w:r>
      <w:proofErr w:type="spellEnd"/>
      <w:r>
        <w:t xml:space="preserve"> PSK, na ktorú obec sťažnosť spoločnosti HANY Ulič, s.r.o. postúpi. Vozidlá, uvedené s sťažnosti, sú vo vlastníctve LPM </w:t>
      </w:r>
      <w:proofErr w:type="spellStart"/>
      <w:r>
        <w:t>š.p</w:t>
      </w:r>
      <w:proofErr w:type="spellEnd"/>
      <w:r>
        <w:t xml:space="preserve">. Ulič a na prijatie opatrení bude sťažnosť </w:t>
      </w:r>
      <w:r w:rsidR="009A4EB7">
        <w:t xml:space="preserve">odstúpená LPM </w:t>
      </w:r>
      <w:proofErr w:type="spellStart"/>
      <w:r w:rsidR="009A4EB7">
        <w:t>š.p</w:t>
      </w:r>
      <w:proofErr w:type="spellEnd"/>
      <w:r w:rsidR="009A4EB7">
        <w:t xml:space="preserve">. Ulič. </w:t>
      </w:r>
    </w:p>
    <w:bookmarkEnd w:id="10"/>
    <w:p w14:paraId="0108031E" w14:textId="572D1047" w:rsidR="004517B1" w:rsidRDefault="004517B1" w:rsidP="00D25DA8">
      <w:pPr>
        <w:spacing w:line="240" w:lineRule="auto"/>
        <w:contextualSpacing/>
        <w:rPr>
          <w:bCs/>
          <w:iCs/>
        </w:rPr>
      </w:pPr>
    </w:p>
    <w:p w14:paraId="76D64B62" w14:textId="54657A19" w:rsidR="000A221C" w:rsidRPr="000A221C" w:rsidRDefault="000A221C" w:rsidP="00D25DA8">
      <w:pPr>
        <w:spacing w:line="240" w:lineRule="auto"/>
        <w:contextualSpacing/>
        <w:rPr>
          <w:b/>
          <w:i/>
        </w:rPr>
      </w:pPr>
      <w:r w:rsidRPr="000A221C">
        <w:rPr>
          <w:b/>
          <w:i/>
        </w:rPr>
        <w:t>Bod č. 22</w:t>
      </w:r>
    </w:p>
    <w:p w14:paraId="5409EA3F" w14:textId="0B112E31" w:rsidR="000A221C" w:rsidRDefault="000A221C" w:rsidP="00D25DA8">
      <w:pPr>
        <w:spacing w:line="240" w:lineRule="auto"/>
        <w:contextualSpacing/>
        <w:rPr>
          <w:bCs/>
          <w:iCs/>
        </w:rPr>
      </w:pPr>
      <w:r w:rsidRPr="000A221C">
        <w:rPr>
          <w:bCs/>
          <w:iCs/>
        </w:rPr>
        <w:t>OZ schv</w:t>
      </w:r>
      <w:r w:rsidR="00426116">
        <w:rPr>
          <w:bCs/>
          <w:iCs/>
        </w:rPr>
        <w:t xml:space="preserve">álilo </w:t>
      </w:r>
      <w:r w:rsidRPr="000A221C">
        <w:rPr>
          <w:bCs/>
          <w:iCs/>
        </w:rPr>
        <w:t xml:space="preserve"> </w:t>
      </w:r>
      <w:proofErr w:type="spellStart"/>
      <w:r w:rsidRPr="000A221C">
        <w:rPr>
          <w:bCs/>
          <w:iCs/>
        </w:rPr>
        <w:t>kontokorent</w:t>
      </w:r>
      <w:proofErr w:type="spellEnd"/>
      <w:r w:rsidRPr="000A221C">
        <w:rPr>
          <w:bCs/>
          <w:iCs/>
        </w:rPr>
        <w:t xml:space="preserve"> vo výške 12 000,- €.</w:t>
      </w:r>
    </w:p>
    <w:p w14:paraId="25568C07" w14:textId="0446A610" w:rsidR="00426116" w:rsidRDefault="00426116" w:rsidP="00D25DA8">
      <w:pPr>
        <w:spacing w:line="240" w:lineRule="auto"/>
        <w:contextualSpacing/>
        <w:rPr>
          <w:bCs/>
          <w:iCs/>
        </w:rPr>
      </w:pPr>
    </w:p>
    <w:p w14:paraId="2EFC5F99" w14:textId="2D9FCBEF" w:rsidR="006460BE" w:rsidRPr="00F44A16" w:rsidRDefault="00F44A16" w:rsidP="00D25DA8">
      <w:pPr>
        <w:spacing w:line="240" w:lineRule="auto"/>
        <w:contextualSpacing/>
        <w:rPr>
          <w:b/>
          <w:i/>
        </w:rPr>
      </w:pPr>
      <w:r w:rsidRPr="00F44A16">
        <w:rPr>
          <w:b/>
          <w:i/>
        </w:rPr>
        <w:t xml:space="preserve">Bod č. </w:t>
      </w:r>
      <w:r w:rsidR="009A4EB7">
        <w:rPr>
          <w:b/>
          <w:i/>
        </w:rPr>
        <w:t>2</w:t>
      </w:r>
      <w:r w:rsidR="000A221C">
        <w:rPr>
          <w:b/>
          <w:i/>
        </w:rPr>
        <w:t>3</w:t>
      </w:r>
    </w:p>
    <w:p w14:paraId="25B11296" w14:textId="06CC0D4B" w:rsidR="00D25DA8" w:rsidRDefault="00D25DA8" w:rsidP="00D25DA8">
      <w:pPr>
        <w:spacing w:line="240" w:lineRule="auto"/>
        <w:contextualSpacing/>
      </w:pPr>
      <w:r>
        <w:t xml:space="preserve">Starosta poďakoval poslancom OZ za aktívny prístup pri </w:t>
      </w:r>
      <w:proofErr w:type="spellStart"/>
      <w:r>
        <w:t>prejedn</w:t>
      </w:r>
      <w:r w:rsidR="007A037F">
        <w:t>á</w:t>
      </w:r>
      <w:r>
        <w:t>van</w:t>
      </w:r>
      <w:r w:rsidR="007A037F">
        <w:t>í</w:t>
      </w:r>
      <w:proofErr w:type="spellEnd"/>
      <w:r>
        <w:t xml:space="preserve"> jednotlivých bodov. </w:t>
      </w:r>
    </w:p>
    <w:p w14:paraId="293A7B92" w14:textId="77777777" w:rsidR="002A06C5" w:rsidRDefault="002A06C5" w:rsidP="00D25DA8">
      <w:pPr>
        <w:spacing w:line="240" w:lineRule="auto"/>
        <w:contextualSpacing/>
      </w:pPr>
    </w:p>
    <w:p w14:paraId="1522C6A8" w14:textId="77777777" w:rsidR="00D25DA8" w:rsidRDefault="00D25DA8" w:rsidP="00D25DA8">
      <w:pPr>
        <w:spacing w:line="240" w:lineRule="auto"/>
        <w:contextualSpacing/>
      </w:pPr>
      <w:r>
        <w:t xml:space="preserve"> </w:t>
      </w:r>
    </w:p>
    <w:p w14:paraId="722BDD6A" w14:textId="4D362822" w:rsidR="00D25DA8" w:rsidRDefault="00D25DA8" w:rsidP="00D25DA8">
      <w:pPr>
        <w:spacing w:line="240" w:lineRule="auto"/>
        <w:contextualSpacing/>
      </w:pPr>
      <w:r w:rsidRPr="0029069F">
        <w:rPr>
          <w:b/>
          <w:i/>
        </w:rPr>
        <w:t>Zapisovateľ:</w:t>
      </w:r>
      <w:r>
        <w:t xml:space="preserve">  </w:t>
      </w:r>
      <w:r>
        <w:tab/>
      </w:r>
      <w:r>
        <w:tab/>
      </w:r>
      <w:r>
        <w:tab/>
      </w:r>
      <w:proofErr w:type="spellStart"/>
      <w:r w:rsidR="003364D2">
        <w:t>Gaľová</w:t>
      </w:r>
      <w:proofErr w:type="spellEnd"/>
      <w:r w:rsidR="003364D2">
        <w:t xml:space="preserve"> Ivana</w:t>
      </w:r>
      <w:r>
        <w:tab/>
      </w:r>
      <w:r>
        <w:tab/>
        <w:t>....................................</w:t>
      </w:r>
    </w:p>
    <w:p w14:paraId="17DA292A" w14:textId="77777777" w:rsidR="00D25DA8" w:rsidRDefault="00D25DA8" w:rsidP="00D25DA8">
      <w:pPr>
        <w:spacing w:line="240" w:lineRule="auto"/>
        <w:contextualSpacing/>
      </w:pPr>
    </w:p>
    <w:p w14:paraId="2769FB43" w14:textId="77777777" w:rsidR="00D25DA8" w:rsidRDefault="00D25DA8" w:rsidP="00D25DA8">
      <w:pPr>
        <w:spacing w:line="240" w:lineRule="auto"/>
        <w:contextualSpacing/>
      </w:pPr>
      <w:r w:rsidRPr="0029069F">
        <w:rPr>
          <w:b/>
          <w:i/>
        </w:rPr>
        <w:t>Overovatelia zápisnice:</w:t>
      </w:r>
      <w:r>
        <w:t xml:space="preserve"> </w:t>
      </w:r>
      <w:r>
        <w:tab/>
      </w:r>
      <w:proofErr w:type="spellStart"/>
      <w:r>
        <w:t>Dinič</w:t>
      </w:r>
      <w:proofErr w:type="spellEnd"/>
      <w:r>
        <w:t xml:space="preserve"> Stanislav</w:t>
      </w:r>
      <w:r>
        <w:tab/>
      </w:r>
      <w:r>
        <w:tab/>
        <w:t>.....................................</w:t>
      </w:r>
    </w:p>
    <w:p w14:paraId="27D90C5D" w14:textId="77777777" w:rsidR="00D25DA8" w:rsidRDefault="00D25DA8" w:rsidP="00D25DA8">
      <w:pPr>
        <w:spacing w:line="240" w:lineRule="auto"/>
        <w:contextualSpacing/>
      </w:pPr>
    </w:p>
    <w:p w14:paraId="4CBC0927" w14:textId="7A7D97BD" w:rsidR="00D25DA8" w:rsidRDefault="00D25DA8" w:rsidP="00D25DA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spellStart"/>
      <w:r w:rsidR="00780BF6">
        <w:t>Vasiľ</w:t>
      </w:r>
      <w:proofErr w:type="spellEnd"/>
      <w:r w:rsidR="00780BF6">
        <w:t xml:space="preserve"> </w:t>
      </w:r>
      <w:proofErr w:type="spellStart"/>
      <w:r w:rsidR="00780BF6">
        <w:t>Šulič</w:t>
      </w:r>
      <w:proofErr w:type="spellEnd"/>
      <w:r>
        <w:tab/>
      </w:r>
      <w:r>
        <w:tab/>
        <w:t>.....................................</w:t>
      </w:r>
    </w:p>
    <w:p w14:paraId="64B7EDF0" w14:textId="3A00B5ED" w:rsidR="00D25DA8" w:rsidRDefault="00D25DA8" w:rsidP="00D25DA8">
      <w:pPr>
        <w:spacing w:line="240" w:lineRule="auto"/>
        <w:contextualSpacing/>
      </w:pPr>
    </w:p>
    <w:p w14:paraId="485012DF" w14:textId="77777777" w:rsidR="00780BF6" w:rsidRDefault="00780BF6" w:rsidP="00D25DA8">
      <w:pPr>
        <w:spacing w:line="240" w:lineRule="auto"/>
        <w:contextualSpacing/>
      </w:pPr>
    </w:p>
    <w:p w14:paraId="527536A0" w14:textId="29C9A8D3" w:rsidR="00F21D79" w:rsidRDefault="00D25DA8" w:rsidP="001E1E40">
      <w:pPr>
        <w:spacing w:line="240" w:lineRule="auto"/>
        <w:contextualSpacing/>
      </w:pPr>
      <w:r>
        <w:t xml:space="preserve">V Uliči, </w:t>
      </w:r>
      <w:r w:rsidR="009A4EB7">
        <w:t>23.02.2022</w:t>
      </w:r>
    </w:p>
    <w:sectPr w:rsidR="00F21D79" w:rsidSect="00B96DAD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E0B"/>
    <w:multiLevelType w:val="hybridMultilevel"/>
    <w:tmpl w:val="E7A4F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21F31"/>
    <w:multiLevelType w:val="hybridMultilevel"/>
    <w:tmpl w:val="D6CAB62E"/>
    <w:lvl w:ilvl="0" w:tplc="7AEAC6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2A83"/>
    <w:multiLevelType w:val="hybridMultilevel"/>
    <w:tmpl w:val="2910B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411"/>
    <w:multiLevelType w:val="hybridMultilevel"/>
    <w:tmpl w:val="D06E9C94"/>
    <w:lvl w:ilvl="0" w:tplc="1C30B9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5440"/>
    <w:multiLevelType w:val="hybridMultilevel"/>
    <w:tmpl w:val="2A4269A4"/>
    <w:lvl w:ilvl="0" w:tplc="ED128A32">
      <w:numFmt w:val="bullet"/>
      <w:lvlText w:val="-"/>
      <w:lvlJc w:val="left"/>
      <w:pPr>
        <w:ind w:left="176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59720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02921">
    <w:abstractNumId w:val="1"/>
  </w:num>
  <w:num w:numId="3" w16cid:durableId="920258792">
    <w:abstractNumId w:val="3"/>
  </w:num>
  <w:num w:numId="4" w16cid:durableId="2009824124">
    <w:abstractNumId w:val="4"/>
  </w:num>
  <w:num w:numId="5" w16cid:durableId="112007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A8"/>
    <w:rsid w:val="00001482"/>
    <w:rsid w:val="000A221C"/>
    <w:rsid w:val="00126FD9"/>
    <w:rsid w:val="00140E21"/>
    <w:rsid w:val="00150905"/>
    <w:rsid w:val="00187424"/>
    <w:rsid w:val="001E1E40"/>
    <w:rsid w:val="001E7182"/>
    <w:rsid w:val="001F370B"/>
    <w:rsid w:val="001F60AE"/>
    <w:rsid w:val="00212BDA"/>
    <w:rsid w:val="002550FB"/>
    <w:rsid w:val="002A06C5"/>
    <w:rsid w:val="003364D2"/>
    <w:rsid w:val="003830FC"/>
    <w:rsid w:val="003A21E5"/>
    <w:rsid w:val="003D3299"/>
    <w:rsid w:val="00426116"/>
    <w:rsid w:val="004309E8"/>
    <w:rsid w:val="004415DD"/>
    <w:rsid w:val="004517B1"/>
    <w:rsid w:val="0049486B"/>
    <w:rsid w:val="004C4490"/>
    <w:rsid w:val="00541DF3"/>
    <w:rsid w:val="00576BC2"/>
    <w:rsid w:val="005D7E91"/>
    <w:rsid w:val="006169F2"/>
    <w:rsid w:val="0062470D"/>
    <w:rsid w:val="0063725E"/>
    <w:rsid w:val="006460BE"/>
    <w:rsid w:val="0064765B"/>
    <w:rsid w:val="00651226"/>
    <w:rsid w:val="006818A8"/>
    <w:rsid w:val="0068774C"/>
    <w:rsid w:val="006E5C0D"/>
    <w:rsid w:val="00717033"/>
    <w:rsid w:val="007563E1"/>
    <w:rsid w:val="00762F9B"/>
    <w:rsid w:val="00780BF6"/>
    <w:rsid w:val="007A037F"/>
    <w:rsid w:val="007D653B"/>
    <w:rsid w:val="007F0F73"/>
    <w:rsid w:val="0081368C"/>
    <w:rsid w:val="0084478A"/>
    <w:rsid w:val="008A4A36"/>
    <w:rsid w:val="008D277C"/>
    <w:rsid w:val="009257CF"/>
    <w:rsid w:val="009666A2"/>
    <w:rsid w:val="00966986"/>
    <w:rsid w:val="00966CD9"/>
    <w:rsid w:val="00987E1B"/>
    <w:rsid w:val="009A4EB7"/>
    <w:rsid w:val="009E4874"/>
    <w:rsid w:val="00A00FF0"/>
    <w:rsid w:val="00A02C5E"/>
    <w:rsid w:val="00A33F23"/>
    <w:rsid w:val="00A373BA"/>
    <w:rsid w:val="00A55AF1"/>
    <w:rsid w:val="00A703F7"/>
    <w:rsid w:val="00AC4779"/>
    <w:rsid w:val="00B11266"/>
    <w:rsid w:val="00B130B1"/>
    <w:rsid w:val="00B41878"/>
    <w:rsid w:val="00B70EC6"/>
    <w:rsid w:val="00B751B1"/>
    <w:rsid w:val="00B96DAD"/>
    <w:rsid w:val="00BA1108"/>
    <w:rsid w:val="00BB380B"/>
    <w:rsid w:val="00BE3AC0"/>
    <w:rsid w:val="00C6737C"/>
    <w:rsid w:val="00CB7C20"/>
    <w:rsid w:val="00CC29D8"/>
    <w:rsid w:val="00CD1272"/>
    <w:rsid w:val="00D12BA6"/>
    <w:rsid w:val="00D25DA8"/>
    <w:rsid w:val="00D540C5"/>
    <w:rsid w:val="00DA7FF7"/>
    <w:rsid w:val="00DC3E7B"/>
    <w:rsid w:val="00DD1485"/>
    <w:rsid w:val="00DD6246"/>
    <w:rsid w:val="00DF51BB"/>
    <w:rsid w:val="00E13A07"/>
    <w:rsid w:val="00E14AA1"/>
    <w:rsid w:val="00EC4DDD"/>
    <w:rsid w:val="00EF7A97"/>
    <w:rsid w:val="00F125A8"/>
    <w:rsid w:val="00F21D79"/>
    <w:rsid w:val="00F44A16"/>
    <w:rsid w:val="00FA2432"/>
    <w:rsid w:val="00FA3EA2"/>
    <w:rsid w:val="00FF503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8EE"/>
  <w15:docId w15:val="{CF337716-5B9D-478B-B111-2E3CA08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5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53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76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2022-04-22T12:15:00Z</cp:lastPrinted>
  <dcterms:created xsi:type="dcterms:W3CDTF">2021-12-27T09:25:00Z</dcterms:created>
  <dcterms:modified xsi:type="dcterms:W3CDTF">2022-04-22T12:15:00Z</dcterms:modified>
</cp:coreProperties>
</file>